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B7C9" w14:textId="77777777" w:rsidR="00630312" w:rsidRDefault="00630312" w:rsidP="0063031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48E6E" wp14:editId="57A8FF2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04925" cy="1428750"/>
            <wp:effectExtent l="0" t="0" r="9525" b="0"/>
            <wp:wrapTight wrapText="bothSides">
              <wp:wrapPolygon edited="0">
                <wp:start x="5361" y="0"/>
                <wp:lineTo x="3784" y="1728"/>
                <wp:lineTo x="1261" y="4608"/>
                <wp:lineTo x="0" y="8064"/>
                <wp:lineTo x="0" y="21312"/>
                <wp:lineTo x="21442" y="21312"/>
                <wp:lineTo x="21442" y="0"/>
                <wp:lineTo x="53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Academy for Excellence in Local Governance</w:t>
      </w:r>
    </w:p>
    <w:p w14:paraId="42D56E64" w14:textId="77777777" w:rsidR="00630312" w:rsidRDefault="00630312" w:rsidP="00630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Torchbearer Program Application</w:t>
      </w:r>
    </w:p>
    <w:p w14:paraId="10F8BA0A" w14:textId="77777777" w:rsidR="00630312" w:rsidRDefault="00630312" w:rsidP="00630312"/>
    <w:p w14:paraId="3105BE97" w14:textId="77777777" w:rsidR="00630312" w:rsidRDefault="00630312" w:rsidP="00630312">
      <w:pPr>
        <w:rPr>
          <w:b/>
          <w:i/>
        </w:rPr>
      </w:pPr>
      <w:r>
        <w:rPr>
          <w:b/>
          <w:i/>
        </w:rPr>
        <w:t>A “Torchbearer” is a leader in government who continuously seeks knowledge and inspires others to strive for excellence in public service.</w:t>
      </w:r>
    </w:p>
    <w:p w14:paraId="446D8018" w14:textId="7C5006C5" w:rsidR="00630312" w:rsidRDefault="00EE2313" w:rsidP="00630312">
      <w:r>
        <w:rPr>
          <w:u w:val="single"/>
        </w:rPr>
        <w:t xml:space="preserve">When </w:t>
      </w:r>
      <w:r w:rsidR="00630312">
        <w:t>Academy Fellow</w:t>
      </w:r>
      <w:r>
        <w:rPr>
          <w:u w:val="single"/>
        </w:rPr>
        <w:t>s</w:t>
      </w:r>
      <w:r w:rsidR="00630312">
        <w:t xml:space="preserve"> graduate from the Academy program, they may become </w:t>
      </w:r>
      <w:r w:rsidR="00630312" w:rsidRPr="00B25D11">
        <w:rPr>
          <w:b/>
        </w:rPr>
        <w:t>“Torchbearer</w:t>
      </w:r>
      <w:r w:rsidRPr="00B25D11">
        <w:rPr>
          <w:b/>
          <w:u w:val="single"/>
        </w:rPr>
        <w:t>s</w:t>
      </w:r>
      <w:r w:rsidR="00630312" w:rsidRPr="00B25D11">
        <w:rPr>
          <w:b/>
        </w:rPr>
        <w:t>”</w:t>
      </w:r>
      <w:r w:rsidR="00630312">
        <w:t xml:space="preserve"> by participating in this annual program. Graduate Fellows are encouraged to reach at least </w:t>
      </w:r>
      <w:r w:rsidR="00E12B2D" w:rsidRPr="00E12B2D">
        <w:rPr>
          <w:u w:val="single"/>
        </w:rPr>
        <w:t>75</w:t>
      </w:r>
      <w:r w:rsidR="00630312">
        <w:t xml:space="preserve"> Torchbearer points </w:t>
      </w:r>
      <w:r>
        <w:rPr>
          <w:u w:val="single"/>
        </w:rPr>
        <w:t>each year</w:t>
      </w:r>
      <w:r>
        <w:t xml:space="preserve"> </w:t>
      </w:r>
      <w:r w:rsidR="00630312" w:rsidRPr="00EE2313">
        <w:t>for</w:t>
      </w:r>
      <w:r w:rsidR="00630312">
        <w:t xml:space="preserve"> their service within the Academy</w:t>
      </w:r>
      <w:r>
        <w:t>.</w:t>
      </w:r>
      <w:r w:rsidR="00630312">
        <w:t xml:space="preserve"> Points are given for participation in Graduate courses, retaking Academy Core workshops, or participating on various Boards and Committees. Graduate Fellows who reach this level </w:t>
      </w:r>
      <w:r>
        <w:rPr>
          <w:u w:val="single"/>
        </w:rPr>
        <w:t xml:space="preserve">in a given calendar year </w:t>
      </w:r>
      <w:r w:rsidR="00630312">
        <w:t xml:space="preserve">are recognized as Torchbearers at the </w:t>
      </w:r>
      <w:proofErr w:type="spellStart"/>
      <w:r w:rsidR="00630312">
        <w:t>MACo</w:t>
      </w:r>
      <w:proofErr w:type="spellEnd"/>
      <w:r w:rsidR="00630312">
        <w:t xml:space="preserve"> and MML Conferences.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55"/>
        <w:gridCol w:w="1457"/>
      </w:tblGrid>
      <w:tr w:rsidR="00630312" w14:paraId="092F4D75" w14:textId="77777777" w:rsidTr="00630312">
        <w:trPr>
          <w:trHeight w:val="294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FF5F" w14:textId="77777777" w:rsidR="00630312" w:rsidRDefault="00630312">
            <w:pPr>
              <w:jc w:val="center"/>
              <w:rPr>
                <w:b/>
              </w:rPr>
            </w:pPr>
            <w:r>
              <w:rPr>
                <w:b/>
              </w:rPr>
              <w:t>WAYS TO EARN TORCHBEARER POINTS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B381" w14:textId="77777777" w:rsidR="00630312" w:rsidRDefault="00630312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630312" w14:paraId="2EE9388B" w14:textId="77777777" w:rsidTr="00630312">
        <w:trPr>
          <w:trHeight w:val="869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4310" w14:textId="6F2E898A" w:rsidR="00630312" w:rsidRDefault="00630312" w:rsidP="00630312">
            <w:r>
              <w:rPr>
                <w:b/>
              </w:rPr>
              <w:t>Attend a</w:t>
            </w:r>
            <w:r w:rsidR="00EE2313">
              <w:rPr>
                <w:b/>
                <w:u w:val="single"/>
              </w:rPr>
              <w:t>n Academy</w:t>
            </w:r>
            <w:r>
              <w:rPr>
                <w:b/>
              </w:rPr>
              <w:t xml:space="preserve"> Graduate Course</w:t>
            </w:r>
            <w:r>
              <w:br/>
            </w:r>
            <w:r>
              <w:rPr>
                <w:i/>
              </w:rPr>
              <w:t>(Exclusive courses offered to Academy Graduate Fellows – at least two held annually)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BA8C" w14:textId="77777777" w:rsidR="00630312" w:rsidRDefault="00630312">
            <w:pPr>
              <w:jc w:val="center"/>
            </w:pPr>
            <w:r>
              <w:t>25</w:t>
            </w:r>
          </w:p>
        </w:tc>
      </w:tr>
      <w:tr w:rsidR="00630312" w14:paraId="32E01831" w14:textId="77777777" w:rsidTr="00630312">
        <w:trPr>
          <w:trHeight w:val="593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025D" w14:textId="77777777" w:rsidR="00630312" w:rsidRDefault="00630312">
            <w:r>
              <w:rPr>
                <w:b/>
              </w:rPr>
              <w:t xml:space="preserve">Attend a </w:t>
            </w:r>
            <w:proofErr w:type="spellStart"/>
            <w:r>
              <w:rPr>
                <w:b/>
              </w:rPr>
              <w:t>MACo</w:t>
            </w:r>
            <w:proofErr w:type="spellEnd"/>
            <w:r>
              <w:rPr>
                <w:b/>
              </w:rPr>
              <w:t xml:space="preserve"> or MML Conference or LGIT Annual Meeting</w:t>
            </w:r>
            <w:r>
              <w:br/>
            </w:r>
            <w:r>
              <w:rPr>
                <w:i/>
              </w:rPr>
              <w:t>(Both Associations offer 2 annually)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89C5" w14:textId="37F1EE3A" w:rsidR="00630312" w:rsidRDefault="00630312">
            <w:pPr>
              <w:jc w:val="center"/>
            </w:pPr>
            <w:r w:rsidRPr="00EE2313">
              <w:rPr>
                <w:u w:val="single"/>
              </w:rPr>
              <w:t>1</w:t>
            </w:r>
            <w:r w:rsidR="00EE2313" w:rsidRPr="00EE2313">
              <w:rPr>
                <w:u w:val="single"/>
              </w:rPr>
              <w:t>0</w:t>
            </w:r>
            <w:r w:rsidRPr="00EE2313">
              <w:rPr>
                <w:u w:val="single"/>
              </w:rPr>
              <w:t xml:space="preserve"> </w:t>
            </w:r>
            <w:r>
              <w:t>each</w:t>
            </w:r>
          </w:p>
        </w:tc>
      </w:tr>
      <w:tr w:rsidR="00630312" w14:paraId="39202095" w14:textId="77777777" w:rsidTr="00630312">
        <w:trPr>
          <w:trHeight w:val="818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F088" w14:textId="77777777" w:rsidR="00630312" w:rsidRDefault="00630312">
            <w:r>
              <w:rPr>
                <w:b/>
              </w:rPr>
              <w:t>Retake an Academy Core Course</w:t>
            </w:r>
            <w:r>
              <w:br/>
            </w:r>
            <w:r>
              <w:rPr>
                <w:i/>
              </w:rPr>
              <w:t xml:space="preserve">(Offered at </w:t>
            </w:r>
            <w:proofErr w:type="spellStart"/>
            <w:r>
              <w:rPr>
                <w:i/>
              </w:rPr>
              <w:t>MACo</w:t>
            </w:r>
            <w:proofErr w:type="spellEnd"/>
            <w:r>
              <w:rPr>
                <w:i/>
              </w:rPr>
              <w:t xml:space="preserve"> and MML Conferences, the LGIT Annual Meeting, and occasionally as stand-alone courses)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E5A" w14:textId="7A9D3A57" w:rsidR="00630312" w:rsidRDefault="00EE2313">
            <w:pPr>
              <w:jc w:val="center"/>
            </w:pPr>
            <w:r>
              <w:rPr>
                <w:u w:val="single"/>
              </w:rPr>
              <w:t>10</w:t>
            </w:r>
            <w:r w:rsidR="00630312">
              <w:t xml:space="preserve"> each</w:t>
            </w:r>
          </w:p>
        </w:tc>
      </w:tr>
      <w:tr w:rsidR="00630312" w14:paraId="2D1CBD3A" w14:textId="77777777" w:rsidTr="00630312">
        <w:trPr>
          <w:trHeight w:val="602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BE76" w14:textId="77777777" w:rsidR="00630312" w:rsidRDefault="00630312">
            <w:r>
              <w:rPr>
                <w:b/>
              </w:rPr>
              <w:t>Take an Academy Elective Course</w:t>
            </w:r>
            <w:r>
              <w:br/>
            </w:r>
            <w:r>
              <w:rPr>
                <w:i/>
              </w:rPr>
              <w:t xml:space="preserve">(Offered at </w:t>
            </w:r>
            <w:proofErr w:type="spellStart"/>
            <w:r>
              <w:rPr>
                <w:i/>
              </w:rPr>
              <w:t>MACo</w:t>
            </w:r>
            <w:proofErr w:type="spellEnd"/>
            <w:r>
              <w:rPr>
                <w:i/>
              </w:rPr>
              <w:t xml:space="preserve"> and MML Conferences)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6F8A" w14:textId="3B38185F" w:rsidR="00630312" w:rsidRDefault="00EE2313">
            <w:pPr>
              <w:jc w:val="center"/>
            </w:pPr>
            <w:r w:rsidRPr="00EE2313">
              <w:rPr>
                <w:u w:val="single"/>
              </w:rPr>
              <w:t>5</w:t>
            </w:r>
            <w:r w:rsidR="00630312">
              <w:t xml:space="preserve"> each</w:t>
            </w:r>
          </w:p>
        </w:tc>
      </w:tr>
      <w:tr w:rsidR="00630312" w14:paraId="4CB2A9F7" w14:textId="77777777" w:rsidTr="00630312">
        <w:trPr>
          <w:trHeight w:val="890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2779" w14:textId="25B4BF6E" w:rsidR="00630312" w:rsidRDefault="00630312">
            <w:r>
              <w:rPr>
                <w:b/>
              </w:rPr>
              <w:t>Assume a Leadership Position</w:t>
            </w:r>
            <w:r>
              <w:br/>
            </w:r>
            <w:r>
              <w:rPr>
                <w:i/>
              </w:rPr>
              <w:t xml:space="preserve">(Hold a position and actively participate on the </w:t>
            </w:r>
            <w:proofErr w:type="spellStart"/>
            <w:r>
              <w:rPr>
                <w:i/>
              </w:rPr>
              <w:t>MACo</w:t>
            </w:r>
            <w:proofErr w:type="spellEnd"/>
            <w:r>
              <w:rPr>
                <w:i/>
              </w:rPr>
              <w:t xml:space="preserve"> or MML Board, </w:t>
            </w:r>
            <w:proofErr w:type="spellStart"/>
            <w:r>
              <w:rPr>
                <w:i/>
              </w:rPr>
              <w:t>MACo</w:t>
            </w:r>
            <w:proofErr w:type="spellEnd"/>
            <w:r>
              <w:rPr>
                <w:i/>
              </w:rPr>
              <w:t xml:space="preserve"> or MML Committee, or </w:t>
            </w:r>
            <w:proofErr w:type="spellStart"/>
            <w:r>
              <w:rPr>
                <w:i/>
              </w:rPr>
              <w:t>NACo</w:t>
            </w:r>
            <w:proofErr w:type="spellEnd"/>
            <w:r w:rsidR="00EE2313">
              <w:rPr>
                <w:i/>
              </w:rPr>
              <w:t xml:space="preserve"> </w:t>
            </w:r>
            <w:r w:rsidR="00EE2313">
              <w:rPr>
                <w:i/>
                <w:u w:val="single"/>
              </w:rPr>
              <w:t>or NLC</w:t>
            </w:r>
            <w:r>
              <w:rPr>
                <w:i/>
              </w:rPr>
              <w:t xml:space="preserve"> Committee)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18C9" w14:textId="7B616ECD" w:rsidR="00630312" w:rsidRDefault="00EE2313">
            <w:pPr>
              <w:jc w:val="center"/>
            </w:pPr>
            <w:r w:rsidRPr="00EE2313">
              <w:rPr>
                <w:u w:val="single"/>
              </w:rPr>
              <w:t>5</w:t>
            </w:r>
            <w:r w:rsidR="00630312">
              <w:t xml:space="preserve"> each</w:t>
            </w:r>
          </w:p>
        </w:tc>
      </w:tr>
      <w:tr w:rsidR="00630312" w14:paraId="55BDBD51" w14:textId="77777777" w:rsidTr="00630312">
        <w:trPr>
          <w:trHeight w:val="885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457D" w14:textId="4744FBCD" w:rsidR="00630312" w:rsidRDefault="00630312">
            <w:r>
              <w:rPr>
                <w:b/>
              </w:rPr>
              <w:t>Participate in Additional Point Opportunities</w:t>
            </w:r>
            <w:r>
              <w:t xml:space="preserve"> </w:t>
            </w:r>
            <w:r>
              <w:br/>
            </w:r>
            <w:r>
              <w:rPr>
                <w:i/>
              </w:rPr>
              <w:t>(Mentoring opportunities, alumni events, webinars, special assignments</w:t>
            </w:r>
            <w:r w:rsidR="00EE2313">
              <w:rPr>
                <w:i/>
              </w:rPr>
              <w:t xml:space="preserve"> </w:t>
            </w:r>
            <w:r w:rsidR="00EE2313">
              <w:rPr>
                <w:i/>
                <w:u w:val="single"/>
              </w:rPr>
              <w:t>TBD</w:t>
            </w:r>
            <w:r>
              <w:rPr>
                <w:i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C7AB" w14:textId="54FA2C98" w:rsidR="00630312" w:rsidRDefault="00EE2313">
            <w:pPr>
              <w:jc w:val="center"/>
            </w:pPr>
            <w:r w:rsidRPr="00EE2313">
              <w:rPr>
                <w:u w:val="single"/>
              </w:rPr>
              <w:t>5-</w:t>
            </w:r>
            <w:r w:rsidR="00630312">
              <w:t>10 each</w:t>
            </w:r>
          </w:p>
        </w:tc>
      </w:tr>
      <w:tr w:rsidR="00630312" w14:paraId="531C4FCC" w14:textId="77777777" w:rsidTr="00630312">
        <w:trPr>
          <w:trHeight w:val="350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B03A" w14:textId="77777777" w:rsidR="00630312" w:rsidRDefault="00630312">
            <w:pPr>
              <w:rPr>
                <w:b/>
              </w:rPr>
            </w:pPr>
            <w:r>
              <w:rPr>
                <w:b/>
              </w:rPr>
              <w:t>Participate in Lead MD or Leadership MD Program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9F2D" w14:textId="04320D90" w:rsidR="00630312" w:rsidRDefault="00EE2313">
            <w:pPr>
              <w:jc w:val="center"/>
            </w:pPr>
            <w:r w:rsidRPr="00EE2313">
              <w:rPr>
                <w:u w:val="single"/>
              </w:rPr>
              <w:t>5</w:t>
            </w:r>
            <w:r>
              <w:t xml:space="preserve"> each</w:t>
            </w:r>
          </w:p>
        </w:tc>
      </w:tr>
      <w:tr w:rsidR="00630312" w14:paraId="1038E4B9" w14:textId="77777777" w:rsidTr="00630312">
        <w:trPr>
          <w:trHeight w:val="885"/>
          <w:jc w:val="center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25C5" w14:textId="77777777" w:rsidR="00630312" w:rsidRDefault="00630312">
            <w:pPr>
              <w:rPr>
                <w:b/>
              </w:rPr>
            </w:pPr>
            <w:r>
              <w:rPr>
                <w:b/>
              </w:rPr>
              <w:t xml:space="preserve">Inspire a </w:t>
            </w:r>
            <w:proofErr w:type="spellStart"/>
            <w:r>
              <w:rPr>
                <w:b/>
              </w:rPr>
              <w:t>MACo</w:t>
            </w:r>
            <w:proofErr w:type="spellEnd"/>
            <w:r>
              <w:rPr>
                <w:b/>
              </w:rPr>
              <w:t xml:space="preserve"> or MML Member to Join the Academy Program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B62F" w14:textId="316F7511" w:rsidR="00630312" w:rsidRDefault="00EE2313">
            <w:pPr>
              <w:jc w:val="center"/>
            </w:pPr>
            <w:r>
              <w:rPr>
                <w:u w:val="single"/>
              </w:rPr>
              <w:t xml:space="preserve">5 </w:t>
            </w:r>
            <w:r w:rsidR="00630312">
              <w:t>each</w:t>
            </w:r>
            <w:r w:rsidR="00630312">
              <w:br/>
              <w:t xml:space="preserve">(up to 4 </w:t>
            </w:r>
            <w:r w:rsidR="00630312">
              <w:br/>
              <w:t>each year)</w:t>
            </w:r>
          </w:p>
        </w:tc>
      </w:tr>
    </w:tbl>
    <w:p w14:paraId="71AB3F2B" w14:textId="77777777" w:rsidR="00630312" w:rsidRDefault="00630312" w:rsidP="00630312"/>
    <w:p w14:paraId="51A343DA" w14:textId="77777777" w:rsidR="00630312" w:rsidRDefault="00630312" w:rsidP="00630312">
      <w:pPr>
        <w:jc w:val="center"/>
        <w:rPr>
          <w:i/>
        </w:rPr>
      </w:pPr>
      <w:r>
        <w:rPr>
          <w:i/>
        </w:rPr>
        <w:t>Torchbearer Accreditation Fee: $25 with initial application – no fee to maintain accreditation.</w:t>
      </w:r>
    </w:p>
    <w:p w14:paraId="7F6EE1BA" w14:textId="3D7CE326" w:rsidR="00630312" w:rsidRDefault="00630312" w:rsidP="00630312">
      <w:pPr>
        <w:jc w:val="center"/>
        <w:rPr>
          <w:i/>
        </w:rPr>
      </w:pPr>
      <w:r>
        <w:rPr>
          <w:i/>
        </w:rPr>
        <w:t>Registration fees will apply to attend conferences and graduate courses.</w:t>
      </w:r>
    </w:p>
    <w:p w14:paraId="7B230E68" w14:textId="77777777" w:rsidR="00D42F22" w:rsidRDefault="00D42F22" w:rsidP="00630312">
      <w:pPr>
        <w:jc w:val="center"/>
      </w:pPr>
    </w:p>
    <w:p w14:paraId="5BD68D1C" w14:textId="77777777" w:rsidR="00630312" w:rsidRPr="00630312" w:rsidRDefault="00630312" w:rsidP="00630312">
      <w:pPr>
        <w:jc w:val="center"/>
        <w:rPr>
          <w:sz w:val="28"/>
          <w:szCs w:val="28"/>
        </w:rPr>
      </w:pPr>
    </w:p>
    <w:p w14:paraId="567A9A8F" w14:textId="77777777" w:rsidR="002F3ECE" w:rsidRDefault="002F3ECE" w:rsidP="002F3ECE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5F791C3" wp14:editId="059F874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04925" cy="1428750"/>
            <wp:effectExtent l="0" t="0" r="9525" b="0"/>
            <wp:wrapTight wrapText="bothSides">
              <wp:wrapPolygon edited="0">
                <wp:start x="5361" y="0"/>
                <wp:lineTo x="3784" y="1728"/>
                <wp:lineTo x="1261" y="4608"/>
                <wp:lineTo x="0" y="8064"/>
                <wp:lineTo x="0" y="21312"/>
                <wp:lineTo x="21442" y="21312"/>
                <wp:lineTo x="21442" y="0"/>
                <wp:lineTo x="536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Academy for Excellence in Local Governance</w:t>
      </w:r>
    </w:p>
    <w:p w14:paraId="388837FE" w14:textId="77777777" w:rsidR="002F3ECE" w:rsidRDefault="002F3ECE" w:rsidP="002F3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Torchbearer Program Application</w:t>
      </w:r>
    </w:p>
    <w:p w14:paraId="5CD8CF28" w14:textId="77777777" w:rsidR="002F3ECE" w:rsidRDefault="002F3ECE" w:rsidP="002F3ECE"/>
    <w:p w14:paraId="0490211A" w14:textId="77777777" w:rsidR="002F3ECE" w:rsidRDefault="002F3ECE" w:rsidP="002F3ECE">
      <w:pPr>
        <w:rPr>
          <w:b/>
          <w:i/>
        </w:rPr>
      </w:pPr>
      <w:r>
        <w:rPr>
          <w:b/>
          <w:i/>
        </w:rPr>
        <w:t>A “Torchbearer” is a leader in government who continuously seeks knowledge and inspires others to strive for excellence in public service.</w:t>
      </w:r>
    </w:p>
    <w:p w14:paraId="76989435" w14:textId="4B516709" w:rsidR="002F3ECE" w:rsidRDefault="002F3ECE" w:rsidP="002F3ECE">
      <w:r w:rsidRPr="00941B76">
        <w:t xml:space="preserve">When </w:t>
      </w:r>
      <w:r>
        <w:t>Academy Fellow</w:t>
      </w:r>
      <w:r w:rsidRPr="00941B76">
        <w:t xml:space="preserve">s </w:t>
      </w:r>
      <w:r>
        <w:t xml:space="preserve">graduate from the Academy program, they may become </w:t>
      </w:r>
      <w:r w:rsidRPr="00941B76">
        <w:rPr>
          <w:b/>
          <w:u w:val="single"/>
        </w:rPr>
        <w:t xml:space="preserve">“Torchbearers” </w:t>
      </w:r>
      <w:r>
        <w:t xml:space="preserve">by participating in this annual program. Graduate Fellows are encouraged to reach at least </w:t>
      </w:r>
      <w:r w:rsidRPr="00E12B2D">
        <w:rPr>
          <w:u w:val="single"/>
        </w:rPr>
        <w:t>75</w:t>
      </w:r>
      <w:r>
        <w:t xml:space="preserve"> Torchbearer points </w:t>
      </w:r>
      <w:r>
        <w:rPr>
          <w:u w:val="single"/>
        </w:rPr>
        <w:t>each year</w:t>
      </w:r>
      <w:r>
        <w:t xml:space="preserve"> </w:t>
      </w:r>
      <w:r w:rsidRPr="00EE2313">
        <w:t>for</w:t>
      </w:r>
      <w:r>
        <w:t xml:space="preserve"> their service within the Academy. Points are given for participation in Graduate courses, retaking Academy Core workshops, or participating on various Boards and Committees. Graduate Fellows who reach this level </w:t>
      </w:r>
      <w:r>
        <w:rPr>
          <w:u w:val="single"/>
        </w:rPr>
        <w:t xml:space="preserve">in a given calendar year </w:t>
      </w:r>
      <w:r>
        <w:t xml:space="preserve">are recognized as Torchbearers at the </w:t>
      </w:r>
      <w:proofErr w:type="spellStart"/>
      <w:r>
        <w:t>MACo</w:t>
      </w:r>
      <w:proofErr w:type="spellEnd"/>
      <w:r>
        <w:t xml:space="preserve"> and MML Conferences. </w:t>
      </w:r>
    </w:p>
    <w:p w14:paraId="0CEA9665" w14:textId="77777777" w:rsidR="002F3ECE" w:rsidRPr="005935A5" w:rsidRDefault="002F3ECE" w:rsidP="002F3ECE">
      <w:pPr>
        <w:rPr>
          <w:sz w:val="2"/>
          <w:szCs w:val="2"/>
        </w:rPr>
      </w:pPr>
    </w:p>
    <w:p w14:paraId="50F064C8" w14:textId="0027168B" w:rsidR="00630312" w:rsidRPr="005E239A" w:rsidRDefault="00630312" w:rsidP="00630312">
      <w:pPr>
        <w:tabs>
          <w:tab w:val="left" w:leader="underscore" w:pos="4320"/>
          <w:tab w:val="left" w:leader="underscore" w:pos="8640"/>
        </w:tabs>
        <w:spacing w:before="120" w:line="480" w:lineRule="auto"/>
        <w:rPr>
          <w:rFonts w:ascii="Times New Roman" w:hAnsi="Times New Roman"/>
        </w:rPr>
      </w:pPr>
      <w:r w:rsidRPr="005E239A">
        <w:rPr>
          <w:rFonts w:ascii="Times New Roman" w:hAnsi="Times New Roman"/>
        </w:rPr>
        <w:t>Name _______________________________________________________________________</w:t>
      </w:r>
      <w:r>
        <w:rPr>
          <w:rFonts w:ascii="Times New Roman" w:hAnsi="Times New Roman"/>
        </w:rPr>
        <w:t>_</w:t>
      </w:r>
    </w:p>
    <w:p w14:paraId="31571EEE" w14:textId="77777777" w:rsidR="00630312" w:rsidRPr="005E239A" w:rsidRDefault="00630312" w:rsidP="00630312">
      <w:pPr>
        <w:tabs>
          <w:tab w:val="left" w:leader="underscore" w:pos="8640"/>
        </w:tabs>
        <w:spacing w:line="480" w:lineRule="auto"/>
        <w:rPr>
          <w:rFonts w:ascii="Times New Roman" w:hAnsi="Times New Roman"/>
        </w:rPr>
      </w:pPr>
      <w:r w:rsidRPr="005E239A">
        <w:rPr>
          <w:rFonts w:ascii="Times New Roman" w:hAnsi="Times New Roman"/>
        </w:rPr>
        <w:t>Title ________________________________________________________________________</w:t>
      </w:r>
      <w:r>
        <w:rPr>
          <w:rFonts w:ascii="Times New Roman" w:hAnsi="Times New Roman"/>
        </w:rPr>
        <w:t>_</w:t>
      </w:r>
    </w:p>
    <w:p w14:paraId="764A54DE" w14:textId="77777777" w:rsidR="00630312" w:rsidRPr="005E239A" w:rsidRDefault="00630312" w:rsidP="00630312">
      <w:pPr>
        <w:tabs>
          <w:tab w:val="left" w:leader="underscore" w:pos="8640"/>
          <w:tab w:val="left" w:leader="underscore" w:pos="8820"/>
        </w:tabs>
        <w:spacing w:line="480" w:lineRule="auto"/>
        <w:rPr>
          <w:rFonts w:ascii="Times New Roman" w:hAnsi="Times New Roman"/>
        </w:rPr>
      </w:pPr>
      <w:r w:rsidRPr="005E239A">
        <w:rPr>
          <w:rFonts w:ascii="Times New Roman" w:hAnsi="Times New Roman"/>
        </w:rPr>
        <w:t>County</w:t>
      </w:r>
      <w:r>
        <w:rPr>
          <w:rFonts w:ascii="Times New Roman" w:hAnsi="Times New Roman"/>
        </w:rPr>
        <w:t xml:space="preserve"> or Municipality</w:t>
      </w:r>
      <w:r w:rsidRPr="005E239A">
        <w:rPr>
          <w:rFonts w:ascii="Times New Roman" w:hAnsi="Times New Roman"/>
        </w:rPr>
        <w:t xml:space="preserve"> Name__________________________________________________________</w:t>
      </w:r>
      <w:r>
        <w:rPr>
          <w:rFonts w:ascii="Times New Roman" w:hAnsi="Times New Roman"/>
        </w:rPr>
        <w:t>__</w:t>
      </w:r>
    </w:p>
    <w:p w14:paraId="1CA6C2A2" w14:textId="77777777" w:rsidR="00630312" w:rsidRPr="005E239A" w:rsidRDefault="00630312" w:rsidP="00630312">
      <w:pPr>
        <w:tabs>
          <w:tab w:val="left" w:leader="underscore" w:pos="8640"/>
        </w:tabs>
        <w:spacing w:line="480" w:lineRule="auto"/>
        <w:rPr>
          <w:rFonts w:ascii="Times New Roman" w:hAnsi="Times New Roman"/>
        </w:rPr>
      </w:pPr>
      <w:r w:rsidRPr="005E239A">
        <w:rPr>
          <w:rFonts w:ascii="Times New Roman" w:hAnsi="Times New Roman"/>
        </w:rPr>
        <w:t>Mailing Address ______________________________________________________________</w:t>
      </w:r>
      <w:r>
        <w:rPr>
          <w:rFonts w:ascii="Times New Roman" w:hAnsi="Times New Roman"/>
        </w:rPr>
        <w:t>__</w:t>
      </w:r>
    </w:p>
    <w:p w14:paraId="44858F9A" w14:textId="77777777" w:rsidR="00630312" w:rsidRPr="005E239A" w:rsidRDefault="00630312" w:rsidP="00630312">
      <w:pPr>
        <w:tabs>
          <w:tab w:val="left" w:leader="underscore" w:pos="4320"/>
          <w:tab w:val="left" w:leader="underscore" w:pos="6120"/>
          <w:tab w:val="left" w:leader="underscore" w:pos="8640"/>
        </w:tabs>
        <w:spacing w:line="480" w:lineRule="auto"/>
        <w:rPr>
          <w:rFonts w:ascii="Times New Roman" w:hAnsi="Times New Roman"/>
        </w:rPr>
      </w:pPr>
      <w:r w:rsidRPr="005E239A">
        <w:rPr>
          <w:rFonts w:ascii="Times New Roman" w:hAnsi="Times New Roman"/>
        </w:rPr>
        <w:t xml:space="preserve">City </w:t>
      </w:r>
      <w:r w:rsidRPr="005E239A">
        <w:rPr>
          <w:rFonts w:ascii="Times New Roman" w:hAnsi="Times New Roman"/>
        </w:rPr>
        <w:tab/>
        <w:t xml:space="preserve">      State </w:t>
      </w:r>
      <w:r w:rsidRPr="005E239A">
        <w:rPr>
          <w:rFonts w:ascii="Times New Roman" w:hAnsi="Times New Roman"/>
        </w:rPr>
        <w:tab/>
        <w:t xml:space="preserve">                 Zip______________</w:t>
      </w:r>
      <w:r>
        <w:rPr>
          <w:rFonts w:ascii="Times New Roman" w:hAnsi="Times New Roman"/>
        </w:rPr>
        <w:t>_</w:t>
      </w:r>
    </w:p>
    <w:p w14:paraId="52E2DD1D" w14:textId="77777777" w:rsidR="00630312" w:rsidRPr="005E239A" w:rsidRDefault="00630312" w:rsidP="00630312">
      <w:pPr>
        <w:tabs>
          <w:tab w:val="left" w:leader="underscore" w:pos="4320"/>
          <w:tab w:val="left" w:leader="underscore" w:pos="8640"/>
        </w:tabs>
        <w:spacing w:line="480" w:lineRule="auto"/>
        <w:rPr>
          <w:rFonts w:ascii="Times New Roman" w:hAnsi="Times New Roman"/>
          <w:lang w:val="fr-FR"/>
        </w:rPr>
      </w:pPr>
      <w:r w:rsidRPr="005E239A">
        <w:rPr>
          <w:rFonts w:ascii="Times New Roman" w:hAnsi="Times New Roman"/>
          <w:lang w:val="fr-FR"/>
        </w:rPr>
        <w:t xml:space="preserve">Phone </w:t>
      </w:r>
      <w:r w:rsidRPr="005E239A">
        <w:rPr>
          <w:rFonts w:ascii="Times New Roman" w:hAnsi="Times New Roman"/>
          <w:lang w:val="fr-FR"/>
        </w:rPr>
        <w:tab/>
        <w:t xml:space="preserve">           </w:t>
      </w:r>
    </w:p>
    <w:p w14:paraId="64497707" w14:textId="77777777" w:rsidR="00630312" w:rsidRDefault="00630312" w:rsidP="00630312">
      <w:pPr>
        <w:tabs>
          <w:tab w:val="left" w:leader="underscore" w:pos="8640"/>
        </w:tabs>
        <w:rPr>
          <w:rFonts w:ascii="Times New Roman" w:hAnsi="Times New Roman"/>
          <w:lang w:val="fr-FR"/>
        </w:rPr>
      </w:pPr>
      <w:r w:rsidRPr="005E239A">
        <w:rPr>
          <w:rFonts w:ascii="Times New Roman" w:hAnsi="Times New Roman"/>
          <w:lang w:val="fr-FR"/>
        </w:rPr>
        <w:t>E-mail</w:t>
      </w:r>
      <w:r>
        <w:rPr>
          <w:rFonts w:ascii="Times New Roman" w:hAnsi="Times New Roman"/>
          <w:lang w:val="fr-FR"/>
        </w:rPr>
        <w:t xml:space="preserve"> ________________________________________________________________________</w:t>
      </w:r>
    </w:p>
    <w:p w14:paraId="71682B0C" w14:textId="77777777" w:rsidR="00630312" w:rsidRDefault="00630312" w:rsidP="00630312">
      <w:pPr>
        <w:tabs>
          <w:tab w:val="left" w:leader="underscore" w:pos="8640"/>
        </w:tabs>
        <w:rPr>
          <w:rFonts w:ascii="Times New Roman" w:hAnsi="Times New Roman"/>
          <w:lang w:val="fr-FR"/>
        </w:rPr>
      </w:pPr>
    </w:p>
    <w:p w14:paraId="44484D97" w14:textId="6E116E3A" w:rsidR="00630312" w:rsidRPr="005E239A" w:rsidRDefault="00630312" w:rsidP="00630312">
      <w:pPr>
        <w:tabs>
          <w:tab w:val="left" w:leader="underscore" w:pos="8640"/>
        </w:tabs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Year</w:t>
      </w:r>
      <w:proofErr w:type="spellEnd"/>
      <w:r>
        <w:rPr>
          <w:rFonts w:ascii="Times New Roman" w:hAnsi="Times New Roman"/>
          <w:lang w:val="fr-FR"/>
        </w:rPr>
        <w:t xml:space="preserve"> of </w:t>
      </w:r>
      <w:proofErr w:type="spellStart"/>
      <w:r>
        <w:rPr>
          <w:rFonts w:ascii="Times New Roman" w:hAnsi="Times New Roman"/>
          <w:lang w:val="fr-FR"/>
        </w:rPr>
        <w:t>Academy</w:t>
      </w:r>
      <w:proofErr w:type="spellEnd"/>
      <w:r>
        <w:rPr>
          <w:rFonts w:ascii="Times New Roman" w:hAnsi="Times New Roman"/>
          <w:lang w:val="fr-FR"/>
        </w:rPr>
        <w:t xml:space="preserve"> Graduation :  ___</w:t>
      </w:r>
      <w:r w:rsidR="006E616F">
        <w:rPr>
          <w:rFonts w:ascii="Times New Roman" w:hAnsi="Times New Roman"/>
          <w:lang w:val="fr-FR"/>
        </w:rPr>
        <w:t>_______________</w:t>
      </w:r>
      <w:r>
        <w:rPr>
          <w:rFonts w:ascii="Times New Roman" w:hAnsi="Times New Roman"/>
          <w:lang w:val="fr-FR"/>
        </w:rPr>
        <w:t xml:space="preserve">  </w:t>
      </w:r>
    </w:p>
    <w:p w14:paraId="24D578CB" w14:textId="77777777" w:rsidR="00630312" w:rsidRPr="005935A5" w:rsidRDefault="00630312" w:rsidP="00630312">
      <w:pPr>
        <w:pStyle w:val="BodyText"/>
        <w:jc w:val="both"/>
        <w:rPr>
          <w:i/>
          <w:iCs/>
          <w:sz w:val="10"/>
          <w:szCs w:val="10"/>
        </w:rPr>
      </w:pPr>
      <w:bookmarkStart w:id="0" w:name="_GoBack"/>
      <w:bookmarkEnd w:id="0"/>
    </w:p>
    <w:p w14:paraId="2C87BC8B" w14:textId="37153FB4" w:rsidR="00630312" w:rsidRPr="00AF4666" w:rsidRDefault="00630312" w:rsidP="00630312">
      <w:pPr>
        <w:pStyle w:val="BodyText"/>
        <w:rPr>
          <w:b/>
          <w:i/>
        </w:rPr>
      </w:pPr>
      <w:r>
        <w:t xml:space="preserve">HOW TO ENROLL: Complete this form and mail it with </w:t>
      </w:r>
      <w:r w:rsidRPr="005E239A">
        <w:t>yo</w:t>
      </w:r>
      <w:r w:rsidR="00B04383">
        <w:t>ur $25 check</w:t>
      </w:r>
      <w:r>
        <w:t xml:space="preserve"> </w:t>
      </w:r>
      <w:r w:rsidRPr="005E239A">
        <w:t xml:space="preserve">to the </w:t>
      </w:r>
      <w:r>
        <w:t xml:space="preserve">address below.  The Academy is administered by the </w:t>
      </w:r>
      <w:r w:rsidRPr="005E239A">
        <w:rPr>
          <w:b/>
        </w:rPr>
        <w:t>University of Maryland</w:t>
      </w:r>
      <w:r>
        <w:rPr>
          <w:b/>
        </w:rPr>
        <w:t xml:space="preserve">’s School of Public Policy.  </w:t>
      </w:r>
      <w:r w:rsidR="00B04383">
        <w:t xml:space="preserve">Make your check </w:t>
      </w:r>
      <w:r w:rsidRPr="00AF4666">
        <w:t>payable to The University of Maryland/ SPP</w:t>
      </w:r>
      <w:r>
        <w:t xml:space="preserve">. </w:t>
      </w:r>
      <w:r w:rsidRPr="00AF4666">
        <w:rPr>
          <w:b/>
          <w:i/>
        </w:rPr>
        <w:t>Registration fees are nonrefundable.</w:t>
      </w:r>
    </w:p>
    <w:p w14:paraId="6E58EE32" w14:textId="77777777" w:rsidR="00630312" w:rsidRDefault="00630312" w:rsidP="00630312">
      <w:pPr>
        <w:pStyle w:val="BodyText"/>
      </w:pPr>
    </w:p>
    <w:p w14:paraId="5A5FB675" w14:textId="7C3B5301" w:rsidR="005935A5" w:rsidRDefault="00630312" w:rsidP="002F3ECE">
      <w:pPr>
        <w:pStyle w:val="BodyText"/>
        <w:pBdr>
          <w:bottom w:val="single" w:sz="12" w:space="1" w:color="auto"/>
        </w:pBdr>
        <w:rPr>
          <w:b/>
          <w:bCs/>
        </w:rPr>
      </w:pPr>
      <w:r>
        <w:t xml:space="preserve">MAIL FORM AND PAYMENT: </w:t>
      </w:r>
      <w:r>
        <w:rPr>
          <w:b/>
          <w:bCs/>
        </w:rPr>
        <w:t>School of Public Policy</w:t>
      </w:r>
      <w:r w:rsidRPr="005E239A">
        <w:rPr>
          <w:b/>
          <w:bCs/>
        </w:rPr>
        <w:t xml:space="preserve">, </w:t>
      </w:r>
      <w:r>
        <w:rPr>
          <w:b/>
          <w:bCs/>
        </w:rPr>
        <w:t xml:space="preserve">2101 Van Munching Hall, College Park, MD 20742, </w:t>
      </w:r>
      <w:r w:rsidR="005935A5">
        <w:rPr>
          <w:b/>
          <w:bCs/>
        </w:rPr>
        <w:t xml:space="preserve"> or you can pay online via  </w:t>
      </w:r>
      <w:hyperlink r:id="rId8" w:tgtFrame="_blank" w:history="1">
        <w:r w:rsidR="005935A5">
          <w:rPr>
            <w:rStyle w:val="Hyperlink"/>
            <w:rFonts w:ascii="Arial" w:hAnsi="Arial" w:cs="Arial"/>
            <w:color w:val="1155CC"/>
            <w:shd w:val="clear" w:color="auto" w:fill="FFFFFF"/>
          </w:rPr>
          <w:t>https://quikpayasp.com/umd/commerce_manager/payer.do?orderType=PLCY-Torchbearer-Graduate</w:t>
        </w:r>
      </w:hyperlink>
    </w:p>
    <w:p w14:paraId="64669145" w14:textId="77777777" w:rsidR="005935A5" w:rsidRDefault="005935A5" w:rsidP="002F3ECE">
      <w:pPr>
        <w:pStyle w:val="BodyText"/>
        <w:pBdr>
          <w:bottom w:val="single" w:sz="12" w:space="1" w:color="auto"/>
        </w:pBdr>
        <w:rPr>
          <w:b/>
          <w:bCs/>
        </w:rPr>
      </w:pPr>
    </w:p>
    <w:p w14:paraId="561D961C" w14:textId="24E79C5E" w:rsidR="00630312" w:rsidRPr="002F3ECE" w:rsidRDefault="00630312" w:rsidP="002F3ECE">
      <w:pPr>
        <w:pStyle w:val="BodyText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Attn: Aisha Washington</w:t>
      </w:r>
      <w:r w:rsidRPr="005E239A">
        <w:rPr>
          <w:b/>
          <w:bCs/>
        </w:rPr>
        <w:t xml:space="preserve">. For more information </w:t>
      </w:r>
      <w:r>
        <w:rPr>
          <w:b/>
          <w:bCs/>
        </w:rPr>
        <w:t xml:space="preserve">or questions, please </w:t>
      </w:r>
      <w:r w:rsidRPr="005E239A">
        <w:rPr>
          <w:b/>
          <w:bCs/>
        </w:rPr>
        <w:t>contact the Academy Registrar by telephone: 301-</w:t>
      </w:r>
      <w:r>
        <w:rPr>
          <w:b/>
          <w:bCs/>
        </w:rPr>
        <w:t>314</w:t>
      </w:r>
      <w:r w:rsidRPr="005E239A">
        <w:rPr>
          <w:b/>
          <w:bCs/>
        </w:rPr>
        <w:t>-</w:t>
      </w:r>
      <w:r>
        <w:rPr>
          <w:b/>
          <w:bCs/>
        </w:rPr>
        <w:t>2641</w:t>
      </w:r>
      <w:r w:rsidRPr="005E239A">
        <w:rPr>
          <w:b/>
          <w:bCs/>
        </w:rPr>
        <w:t>; Fax: 301-</w:t>
      </w:r>
      <w:r>
        <w:rPr>
          <w:b/>
          <w:bCs/>
        </w:rPr>
        <w:t>405</w:t>
      </w:r>
      <w:r w:rsidRPr="005E239A">
        <w:rPr>
          <w:b/>
          <w:bCs/>
        </w:rPr>
        <w:t>-</w:t>
      </w:r>
      <w:r>
        <w:rPr>
          <w:b/>
          <w:bCs/>
        </w:rPr>
        <w:t>3737</w:t>
      </w:r>
      <w:r w:rsidRPr="005E239A">
        <w:rPr>
          <w:b/>
          <w:bCs/>
        </w:rPr>
        <w:t xml:space="preserve">; or email </w:t>
      </w:r>
      <w:r>
        <w:rPr>
          <w:b/>
          <w:bCs/>
        </w:rPr>
        <w:t>awashin1@umd.edu</w:t>
      </w:r>
      <w:r w:rsidRPr="005E239A">
        <w:rPr>
          <w:b/>
          <w:bCs/>
        </w:rPr>
        <w:t>.</w:t>
      </w:r>
    </w:p>
    <w:sectPr w:rsidR="00630312" w:rsidRPr="002F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12"/>
    <w:rsid w:val="002F3ECE"/>
    <w:rsid w:val="003B4BB7"/>
    <w:rsid w:val="005935A5"/>
    <w:rsid w:val="00597160"/>
    <w:rsid w:val="00630312"/>
    <w:rsid w:val="006C704D"/>
    <w:rsid w:val="006E616F"/>
    <w:rsid w:val="00941B76"/>
    <w:rsid w:val="00B04383"/>
    <w:rsid w:val="00B25D11"/>
    <w:rsid w:val="00D42F22"/>
    <w:rsid w:val="00E12B2D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D2EB"/>
  <w15:chartTrackingRefBased/>
  <w15:docId w15:val="{01A479E7-98CB-4182-9A74-CB2681C6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0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031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3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kpayasp.com/umd/commerce_manager/payer.do?orderType=PLCY-Torchbearer-Graduat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21339BC13D34CB24F39C0512783F8" ma:contentTypeVersion="10" ma:contentTypeDescription="Create a new document." ma:contentTypeScope="" ma:versionID="3f7e1695594b403889d4200e02aaa027">
  <xsd:schema xmlns:xsd="http://www.w3.org/2001/XMLSchema" xmlns:xs="http://www.w3.org/2001/XMLSchema" xmlns:p="http://schemas.microsoft.com/office/2006/metadata/properties" xmlns:ns2="1d01c41e-94d1-4a67-84c8-0a866955a547" xmlns:ns3="d7da4952-0c8e-43a8-a574-cb5e9771d520" targetNamespace="http://schemas.microsoft.com/office/2006/metadata/properties" ma:root="true" ma:fieldsID="31563adad6551973fca54cf7bf60a1d6" ns2:_="" ns3:_="">
    <xsd:import namespace="1d01c41e-94d1-4a67-84c8-0a866955a547"/>
    <xsd:import namespace="d7da4952-0c8e-43a8-a574-cb5e9771d5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1c41e-94d1-4a67-84c8-0a866955a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4952-0c8e-43a8-a574-cb5e9771d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1C1EA-2985-41AE-978A-2DF0128B30EB}">
  <ds:schemaRefs>
    <ds:schemaRef ds:uri="1d01c41e-94d1-4a67-84c8-0a866955a54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d7da4952-0c8e-43a8-a574-cb5e9771d520"/>
  </ds:schemaRefs>
</ds:datastoreItem>
</file>

<file path=customXml/itemProps2.xml><?xml version="1.0" encoding="utf-8"?>
<ds:datastoreItem xmlns:ds="http://schemas.openxmlformats.org/officeDocument/2006/customXml" ds:itemID="{109078AA-FE11-49E7-B7A8-69A646129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1c41e-94d1-4a67-84c8-0a866955a547"/>
    <ds:schemaRef ds:uri="d7da4952-0c8e-43a8-a574-cb5e9771d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5B77D-00F5-4F84-8A74-F5B0E9A79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Hinson</dc:creator>
  <cp:keywords/>
  <dc:description/>
  <cp:lastModifiedBy>Aisha Washington</cp:lastModifiedBy>
  <cp:revision>9</cp:revision>
  <dcterms:created xsi:type="dcterms:W3CDTF">2018-06-08T21:41:00Z</dcterms:created>
  <dcterms:modified xsi:type="dcterms:W3CDTF">2020-06-24T22:47:00Z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0x01010082321339BC13D34CB24F39C0512783F8</vt:lpwstr>
  </property>
</Properties>
</file>